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A" w:rsidRPr="00ED1A1A" w:rsidRDefault="00ED1A1A" w:rsidP="00892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A1A"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Травнинская средняя общеобразовательная школа</w:t>
      </w:r>
    </w:p>
    <w:p w:rsidR="0031796D" w:rsidRPr="00ED1A1A" w:rsidRDefault="00892514" w:rsidP="00892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Мокрооусовского района  </w:t>
      </w:r>
      <w:r w:rsidR="00ED1A1A" w:rsidRPr="00ED1A1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Курганской области.</w:t>
      </w:r>
    </w:p>
    <w:p w:rsidR="00ED1A1A" w:rsidRPr="00ED1A1A" w:rsidRDefault="00ED1A1A" w:rsidP="00892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A1A" w:rsidRP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1A1A" w:rsidRPr="0031796D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6D" w:rsidRPr="00ED1A1A" w:rsidRDefault="0031796D" w:rsidP="00E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                                                               УТВЕРЖДЕНО</w:t>
      </w:r>
    </w:p>
    <w:p w:rsid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1A" w:rsidRPr="00ED1A1A" w:rsidRDefault="0031796D" w:rsidP="00E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 педсовета протокол № 1</w:t>
      </w:r>
      <w:r w:rsidR="00D15DE9"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r w:rsid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15DE9"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30 ав</w:t>
      </w:r>
      <w:r w:rsid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="00ED1A1A"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</w:t>
      </w:r>
    </w:p>
    <w:p w:rsidR="0031796D" w:rsidRPr="0031796D" w:rsidRDefault="00ED1A1A" w:rsidP="00E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  2012г.                                                            </w:t>
      </w: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D15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="00E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        </w:t>
      </w:r>
    </w:p>
    <w:p w:rsid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1A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6D" w:rsidRPr="0031796D" w:rsidRDefault="00B21158" w:rsidP="00E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1796D" w:rsidRDefault="0031796D" w:rsidP="00E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D1A1A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ED1A1A" w:rsidRPr="00ED1A1A" w:rsidRDefault="00ED1A1A" w:rsidP="00E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1796D" w:rsidRPr="00ED1A1A" w:rsidRDefault="00ED1A1A" w:rsidP="00E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   л</w:t>
      </w:r>
      <w:r w:rsidR="0031796D" w:rsidRPr="00ED1A1A">
        <w:rPr>
          <w:rFonts w:ascii="Times New Roman" w:eastAsia="Times New Roman" w:hAnsi="Times New Roman" w:cs="Times New Roman"/>
          <w:sz w:val="48"/>
          <w:szCs w:val="48"/>
          <w:lang w:eastAsia="ru-RU"/>
        </w:rPr>
        <w:t>итературе</w:t>
      </w:r>
    </w:p>
    <w:p w:rsidR="0031796D" w:rsidRPr="00ED1A1A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 10</w:t>
      </w:r>
    </w:p>
    <w:p w:rsidR="0031796D" w:rsidRPr="00ED1A1A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часов  105          Уровень  базовый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BD4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 Прилепа Людмила Петровна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разработана на основе программы  общеобразовательных учреждений, Литература,под ред. В.Я.Коровиной, Москва, «Просвещение», 2010 г.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</w:t>
      </w:r>
    </w:p>
    <w:p w:rsidR="0031796D" w:rsidRPr="0031796D" w:rsidRDefault="0031796D" w:rsidP="00317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Рабочая программа составлена на основе Федерального компонента  государственного стандарта  среднего (полного) образования: базовый уровень (М.,2004 год) и Программы по литературе для  5-11 классов ( авторы В.Я Коровина, В.П. Журавлев, В.И.Коровин, И.С. Збарский  В.П.Полухина; под ред. В.Я. Коровиной. – М., Просвещение , 2010г. )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В  10-11 классах предусмотрено изучение  художественной литературы на историко – литературной основе, монографическое изучение творчества классиков русской литературы. Объектом изучения  литературы  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Уроки внеклассного чтения  имеют целью не только расширение круга чтения, но и формирование  у школьников читательской самостоятельности.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результате  учащиеся 10-11 класса должны знать \ понимать:</w:t>
      </w:r>
    </w:p>
    <w:p w:rsidR="0031796D" w:rsidRPr="0031796D" w:rsidRDefault="0031796D" w:rsidP="00317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31796D" w:rsidRPr="0031796D" w:rsidRDefault="0031796D" w:rsidP="00317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 4</w:t>
      </w:r>
    </w:p>
    <w:p w:rsidR="0031796D" w:rsidRPr="0031796D" w:rsidRDefault="0031796D" w:rsidP="00317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 писателей – классиков XIX  века;</w:t>
      </w:r>
    </w:p>
    <w:p w:rsidR="0031796D" w:rsidRPr="0031796D" w:rsidRDefault="0031796D" w:rsidP="00317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 историко –литературного  процесса и черты литературных  направлений;</w:t>
      </w:r>
    </w:p>
    <w:p w:rsidR="0031796D" w:rsidRPr="0031796D" w:rsidRDefault="0031796D" w:rsidP="00317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 – литературные  понятия;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Уметь: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воспроизводить содержание литературного произведения;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и интерпретировать художественное произведение , используя сведения по истории и теории литературы, анализировать эпизод  (сцену) изученного произведения, объяснять его связь с проблематикой произведения;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соотносить художественную литературу  с общественной жизнью и культурой;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изученные произведения; 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 формулировать своё отношение к прочитанному  произведению;</w:t>
      </w:r>
    </w:p>
    <w:p w:rsidR="0031796D" w:rsidRPr="0031796D" w:rsidRDefault="0031796D" w:rsidP="00317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писать рецензии на прочитанные произведения и сочинения разных жанров на литературные темы.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Виды контроля: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Промежуточный: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пересказ ( 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выразительное чтение текста;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наизусть стихотворных текстов;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устное словесное рисование;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комментированное чтение;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героя или героев художественных произведений;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ассоциативных связей с произведениями различных видов искусств;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определение принадлежности литературного произведения к тому или иному роду и жанру;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текста;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языковых средств художественной образности;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доклада, сообщения, лекции на литературную или свободную тему;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внетекстовыми  источниками ( словарями, письмами, воспоминаниями т.д.)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конспектов, в том числе критических статей, планов, тезисов, рефератов, аннотаций;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сценариев, киносценариев;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дискуссии, заседании круглого стола.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Итоговый: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сочинений на основе и по мотивам литературных произведений;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развернутый ответ на проблемный вопрос;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творческий зачет;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проектов.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тематического  распределения количества часов: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9016"/>
        <w:gridCol w:w="3261"/>
      </w:tblGrid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6f552af33ddcf74d387807f6e267b41987cb2b1"/>
            <w:bookmarkStart w:id="1" w:name="0"/>
            <w:bookmarkEnd w:id="0"/>
            <w:bookmarkEnd w:id="1"/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Разделы, темы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XIX века в контексте мировой культуры. Введение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 половины XIX века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второй  половины XIX века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Обзор.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А.К.Толстой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М.Е.Салтыков- Щедрин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D93" w:rsidRPr="0031796D" w:rsidTr="00D15D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016" w:type="dxa"/>
            <w:vAlign w:val="center"/>
            <w:hideMark/>
          </w:tcPr>
          <w:p w:rsidR="00BD4D93" w:rsidRPr="0031796D" w:rsidRDefault="00BD4D93" w:rsidP="0031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3261" w:type="dxa"/>
            <w:vAlign w:val="center"/>
            <w:hideMark/>
          </w:tcPr>
          <w:p w:rsidR="00BD4D93" w:rsidRPr="0031796D" w:rsidRDefault="00BD4D93" w:rsidP="00BD4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1796D" w:rsidRPr="0031796D" w:rsidRDefault="0031796D" w:rsidP="003179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Перечень практических работ, требования к подготовке учащихся по литературе в полном объеме совпадают с примерной авторской программой по литературе.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 рекомендуемой  учебно – методической литературы: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1.Коровин В.И.и др.Литература. 10 кл.: Учеб.:В 2 ч.- М.:Просвещение, 2009, 2010.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2 Лебедев Ю.В. Литература.10 кл.: Учеб.: в 2 ч. – М.: Просвещение, 2009, 2010.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Беляева Н.В и др. Литература: 10 кл. : Метод.советы.- М.: Просвещение, 2008.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4 Лебедев Ю В., Романова А.Н. Литература.10 кл.: Поурочные разработки.- М.: Просвещение, 2006, 2010.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Чертов. В.Ф.Тесты. Вопросы и задания по курсу литературы 19 века: 10 кл.- М.: Просвещение, 2002, 2004.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Русская литература XIX века : Практикум: 10 класс/ Под.ред В.И.Коровина.- М.: Просвещение.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7. Русская литература XIX- XX  веков: В 2ч. Т.1: Русская литература XIX  века. Учебное пособие для поступающих в МГУ им. М.В.Ломоносова \ Сост. И науч. Ред. Б.С. Бугров, М.М. Голубков.- М.: Аспект Пресс, 2000.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8Аркин  И.И.Уроки литературы в 10 классе: Практическая методика: Книга для учителя.- М.: Просвещение, 2002.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9Беляева Н.В.,Иллюминарская А.Е. Литература: 10 класс: Поурочные разработки.- М.:Просвещение.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10Золотарева И.В. Поурочные разработки по русской литературе XIX века. 10 класс 1 полугодие.- М., Вако,2003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11Золотарева И.В. Поурочные разработки по русской литературе XIX века. 10 класс 2 полугодие.- М., Вако,2003</w:t>
      </w:r>
    </w:p>
    <w:p w:rsidR="0031796D" w:rsidRPr="0031796D" w:rsidRDefault="0031796D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6D">
        <w:rPr>
          <w:rFonts w:ascii="Times New Roman" w:eastAsia="Times New Roman" w:hAnsi="Times New Roman" w:cs="Times New Roman"/>
          <w:sz w:val="24"/>
          <w:szCs w:val="24"/>
          <w:lang w:eastAsia="ru-RU"/>
        </w:rPr>
        <w:t>12Чертов В.Ф. тесты, вопросы, задания по русской литературе XIX века: 10 класс.- М.: Просв</w:t>
      </w:r>
    </w:p>
    <w:p w:rsidR="0031796D" w:rsidRPr="0031796D" w:rsidRDefault="00ED1A1A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ED1A1A" w:rsidRDefault="00ED1A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93" w:rsidRPr="00ED1A1A" w:rsidRDefault="00ED1A1A" w:rsidP="00ED1A1A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Календарно- тематическое планирование</w:t>
      </w:r>
      <w:r w:rsidR="00BD4D93" w:rsidRPr="00ED1A1A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tbl>
      <w:tblPr>
        <w:tblW w:w="158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70"/>
        <w:gridCol w:w="7663"/>
        <w:gridCol w:w="1986"/>
        <w:gridCol w:w="1276"/>
        <w:gridCol w:w="1129"/>
        <w:gridCol w:w="6"/>
        <w:gridCol w:w="1134"/>
        <w:gridCol w:w="2127"/>
      </w:tblGrid>
      <w:tr w:rsidR="00D15DE9" w:rsidRPr="00A04306" w:rsidTr="00ED1A1A">
        <w:trPr>
          <w:cantSplit/>
          <w:trHeight w:val="27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1gif"/>
              <w:spacing w:before="0" w:beforeAutospacing="0" w:after="0" w:afterAutospacing="0"/>
              <w:ind w:left="45" w:right="33"/>
              <w:contextualSpacing/>
              <w:jc w:val="center"/>
              <w:rPr>
                <w:b/>
                <w:lang w:eastAsia="en-US"/>
              </w:rPr>
            </w:pPr>
          </w:p>
          <w:p w:rsidR="00D15DE9" w:rsidRDefault="00D15DE9" w:rsidP="00ED1A1A">
            <w:pPr>
              <w:pStyle w:val="msonormalbullet2gif"/>
              <w:spacing w:before="0" w:beforeAutospacing="0" w:after="0" w:afterAutospacing="0"/>
              <w:ind w:left="45" w:right="3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(разделы, темы)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Литературные произведения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 – во часов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 урока</w:t>
            </w:r>
          </w:p>
        </w:tc>
      </w:tr>
      <w:tr w:rsidR="00D15DE9" w:rsidRPr="00A04306" w:rsidTr="00ED1A1A">
        <w:trPr>
          <w:cantSplit/>
          <w:trHeight w:val="1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caps/>
                <w:lang w:eastAsia="en-US"/>
              </w:rPr>
              <w:t>Введение</w:t>
            </w:r>
            <w:r>
              <w:rPr>
                <w:b/>
                <w:lang w:eastAsia="en-US"/>
              </w:rPr>
              <w:t xml:space="preserve"> (2 час)</w:t>
            </w:r>
          </w:p>
        </w:tc>
      </w:tr>
      <w:tr w:rsidR="00D15DE9" w:rsidRPr="00A04306" w:rsidTr="00ED1A1A">
        <w:trPr>
          <w:trHeight w:val="2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Литература Х</w:t>
            </w:r>
            <w:r>
              <w:rPr>
                <w:b/>
                <w:caps/>
                <w:lang w:val="en-US" w:eastAsia="en-US"/>
              </w:rPr>
              <w:t>I</w:t>
            </w:r>
            <w:r>
              <w:rPr>
                <w:b/>
                <w:caps/>
                <w:lang w:eastAsia="en-US"/>
              </w:rPr>
              <w:t>Х века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Введение.  Русская литература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 в контексте мировой культуры. Основные темы и проблемы русской литературы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 (свобода, духовно – нравственные искания человека, обращение к народу в поисках нравственного идеала).  Выявление уровня литературного развития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b/>
                <w:caps/>
                <w:lang w:eastAsia="en-US"/>
              </w:rPr>
              <w:t>Литература первой половины Х</w:t>
            </w:r>
            <w:r>
              <w:rPr>
                <w:b/>
                <w:caps/>
                <w:lang w:val="en-US" w:eastAsia="en-US"/>
              </w:rPr>
              <w:t>I</w:t>
            </w:r>
            <w:r>
              <w:rPr>
                <w:b/>
                <w:caps/>
                <w:lang w:eastAsia="en-US"/>
              </w:rPr>
              <w:t>Х века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А.С.Пушкин. Жизнь и творчество.  Лирика Пушкина, ее гуманизм.  Красота, Добро, Истина – три принципа пушкинского творчества. Национально – историческое и общечеловеческое содержание лирики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Романтическая лирика А.С.Пушкина периода южной и михайловской ссылок. Трагизм мировосприятия и его преодоление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«Погасло древнее светило…», «Подражание Корану», «Демон»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Тема поэта и поэзии в лирике А.С.Пушкина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«Поэт», «Поэту», «Осень», «Разговор Книгопродавца с Поэтом»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Эволюция темы свободы и рабства в лирике А.С.Пушкина. Вера в неостановимый поток жизни и преемственность поколений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«Вольность», «Свободы сеятель пустынный…», «Из Пиндемонти»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Философская лирика А.С.Пушкина. Тема жизни и смерти.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«Брожу ли я вдоль улиц шумных», «Отцы пустынники и жены непорочны…», «Элегия», «…Вновь я посетил…»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Подготовка к домашнему сочинению по лирике А.С.Пушкина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Романтическая лирика и романтические поэмы. Историзм и народность – основа реализма Пушкина. Развитие реализма в лирике и поэмах. Петербургская повесть А.С.Пушкина «Медный всадник». Человек и история в поэме. Тема «маленького человека»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Образ Петра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как царя – преобразователя в поэме «Медный всадник»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Социально философские проблемы поэмы. Диалектика пушкинских взглядов на историю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Классное сочинение по творчеству А.С.Пушкина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М.Ю.Лермонтов. Жизнь и творчество. Ранние романтические стихотворения и поэмы. Основные 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Своеобразие художественного мира Лермонтова. Тема Родины, поэта и поэзии, любви, мотив одиночества. Романтизм и реализм в творчестве поэта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«Нет, я не Байрон, я другой…»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Молитва как жанр в лирике М.Ю.Лермонтова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«Молитва»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Тема жизни и смерти в лирике М.Ю.Лермонтова. Анализ стихотворений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«Валерик», «Сон», «Завещание»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8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Философские мотивы лирики М.Ю.Лермонтова. «Как часто пестрою толпою окружен…» как выражение мироощущение поэта. Мечта о гармоничном и прекрасном мире человеческих отношений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«Как часто пестрою толпою окружен…»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«Выхожу один я на дорогу…»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Адресаты любовной лирики М.Ю.Лермонтова. Подготовка к домашнему сочинению по лирике М.Ю.Лермонтова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Классное сочинение по творчеству М.Ю.Лермонтова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Н.В.Гоголь. Жизнь и творчество. Романтические произведения. Рассказчик и рассказчики. Народная фантастика.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«Вечера на хуторе близ Диканьки»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Два начала в композиции сборника: сатирическое и эпико – героическое. Противоречивое слияние положительных и отрицательных начал в других повестях («Старосветские помещики» - идиллия и сатира, «Вий» - демоническое и ангельское)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«Миргород»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трагедийности и комизма, лирики и сатиры, реальности и фантастики.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«Петербургские повести»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Н.В.Гоголь «Невский проспект».  Петербург как мифический образ </w:t>
            </w:r>
            <w:r>
              <w:rPr>
                <w:lang w:eastAsia="en-US"/>
              </w:rPr>
              <w:lastRenderedPageBreak/>
              <w:t>бездушного и обманного города. Обучение анализу эпизода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«Невский </w:t>
            </w:r>
            <w:r>
              <w:rPr>
                <w:lang w:eastAsia="en-US"/>
              </w:rPr>
              <w:lastRenderedPageBreak/>
              <w:t>проспект»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Н.В.Гоголь  «Портрет» . Место  повести в сборнике «Петербургские повести»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Классное сочинение по творчеству Н.В.Гоголя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b/>
                <w:caps/>
                <w:lang w:eastAsia="en-US"/>
              </w:rPr>
              <w:t>Литература второй половины Х</w:t>
            </w:r>
            <w:r>
              <w:rPr>
                <w:b/>
                <w:caps/>
                <w:lang w:val="en-US" w:eastAsia="en-US"/>
              </w:rPr>
              <w:t>I</w:t>
            </w:r>
            <w:r>
              <w:rPr>
                <w:b/>
                <w:caps/>
                <w:lang w:eastAsia="en-US"/>
              </w:rPr>
              <w:t>Х века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Обзор русской литературы второй половины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века. Россия второй половины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века. Общественно – 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      </w: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Мировое значение русской классической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И.А.Гончаров.  Жизнь  и творчество. Роман «Обломов». Место романа в трилогии «Обыкновенная история» - «Обломов» - «Обрыв». Особенности композиции романа. Социально – нравственная проблематика.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«Обломов»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7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Обломов – «коренной народный наш тип». Хорошее и дурное в характере Обломова. Смысл его жизни и смерти. «Обломовщина» как общественное явление. Герои романа и их отношение к Обломову.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Pr="006F17B8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6F17B8"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«Обломов» как роман о любви. Авторская позиция и способы ее выражения в романе.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Роман «Обломов» в зеркале критики («Что такое обломовщина?» Н.А.Добролюбова, «Обломов» Д.И.Писарев)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А.Н.Островский. Жизнь и творчество. Периодизация творчества. Наследник Фонвизина, Грибоедова, Гоголя. Создатель русского сценического репертуара -  «отец русского театра»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Драма «Гроза». История создания, система образов, приемы раскрытия характеров героев. Народные  истоки драмы. Своеобразие конфликта и основные стадии развития действия. Смысл названия и символика пьесы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Нравственно ценное и косное в патриархальном быту. Россия на переломе, чреватом трагедией, ломкой судеб, гибелью людей. Прием </w:t>
            </w:r>
            <w:r>
              <w:rPr>
                <w:lang w:eastAsia="en-US"/>
              </w:rPr>
              <w:lastRenderedPageBreak/>
              <w:t>антитезы в пьесе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Город Калинов и его обитатели. Изображение «жестоких нравов» «темного царства». Трагедийный фон пьесы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Катерина в системе образов. Внутренний конфликт Катерины. Народно – поэтическое и религиозное в образе Катерины. Протест Катерины против «темного царства». Духовное самосознание Катерины. Нравственная проблематика пьесы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А.Н.Островский в критике. Споры критиков вокруг драмы «Гроза». Домашнее сочинение по драме А.Н.Островского «Гроза»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Н.А.Добролюбов «Луч света в темном царстве»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И.С.Тургенев. Жизнь и творчество.</w:t>
            </w: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«Отцы и дети». История создания романа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Базаров в ситуации русского человека на рандеву. Его сторонники и противники. Трагическое одиночество героя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Любовь в романе «Отцы и дети»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Анализ эпизода «Смерть Базарова»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Споры вокруг романа и авторская позиция Тургенева. Тургенев как пропагандист русской литературы на Западе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Критика о Тургеневе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Д.И.Писарев «Базаров»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Зачетная работа за первое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Ф.И.Тютчев. Жизнь и творчество. Наследник классицизма и поэт – романтик. Философский характер тютчевского романтизма. Идеал Тютчева – слияние человека с Природой и Историей, с «божеско – всемирной  жизнью» и его неосуществимость.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val="en-US" w:eastAsia="en-US"/>
              </w:rPr>
              <w:t>Selentium</w:t>
            </w:r>
            <w:r>
              <w:rPr>
                <w:sz w:val="16"/>
                <w:szCs w:val="16"/>
                <w:lang w:eastAsia="en-US"/>
              </w:rPr>
              <w:t>!», «Не то, что мните вы, природа…»,</w:t>
            </w: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«Еще земли печален вид…»,  «Как хорошо ты, о море ночное…», «Природа – сфинкс…»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Сочетание разномасштабных образов природы (космический охват с конкретно – реалистической детализацией)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«Эти бедные селенья…», «Нам не дано предугадать…», «Умом Россию не понять…»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Любовь как стихийная сила и «поединок роковой» основной жанр – лирический фрагмент («осколок» классических монументальных и </w:t>
            </w:r>
            <w:r>
              <w:rPr>
                <w:lang w:eastAsia="en-US"/>
              </w:rPr>
              <w:lastRenderedPageBreak/>
              <w:t>масштабных жанров – героической или философской поэмы, торжественной или философской оды, вмещающий образы старых лирических или эпических жанровых форм). Мифологизмы и архаизмы как признаки монументального стиля грандиозных творений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«О, как убийственно мы любим…», «К.Б.» («Я встретил вас – и все </w:t>
            </w:r>
            <w:r>
              <w:rPr>
                <w:sz w:val="16"/>
                <w:szCs w:val="16"/>
                <w:lang w:eastAsia="en-US"/>
              </w:rPr>
              <w:lastRenderedPageBreak/>
              <w:t>былое…»)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А.А.Фет. Жизнь и творчество. Двойственность личности и судьбы Фета – поэта и Фета – практического помещика. Жизнеутверждающее начало в лирике природы. Фет как мастер реалистического пейзажа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«Даль», «Это утро, радость эта..», «Еще весны дущистой нега…», «Летний вечер тих и ясен…», «Я пришел к тебе с приветом…», «Заря прощается с землею…»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Красота обыденно – 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ее достижения. Тема смерти и мотив трагизма человеческого бытия в поздней лирике Фета. Домашнее сочинение по лирике Фета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«Шепот, робкое дыханье…», «Сияла ночь. Луной был полон сад…», «Певице»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А.К.Толстой.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романтические традиции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«Слеза дрожит в твоем ревнивом взоре…», «Против течения», «Государь ты наш батюшка…»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Н.А.Некрасов. Жизнь и творчество. Некрасов – журналист. Противоположность литературных взглядов Некрасова и Фета. Разрыв с романтиками и переход на позиции реализма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«В дороге», «Еду ли ночью по улице темной…», «Надрывается сердце от муки…»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 – народолюбца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«Рыцарь на час», «Умру я скоро…», «Блажен незлобивый поэт…»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А.Н.Некрасов о поэтическом труде. Поэтическое творчество как служение народу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«Элегия», «Вчерашний день, часу в шестом…», «Музе», «О Муза! Я у двери гроба…», «Поэт и Гражданин»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Психологизм и бытовая конкретизация любовной лирики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«Мы с тобой бестолковые люди», «Я не люблю иронии </w:t>
            </w:r>
            <w:r>
              <w:rPr>
                <w:sz w:val="16"/>
                <w:szCs w:val="16"/>
                <w:lang w:eastAsia="en-US"/>
              </w:rPr>
              <w:lastRenderedPageBreak/>
              <w:t>твоей…»,  «Тройка», «Внимая ужасам войны…»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Поэмы Некрасова, их содержание, поэтический язык. Замысел поэмы «Кому на Руси жить хорошо». Дореформенная и пореформенная Россия в поэме. Широта тематики и стилистическое многообразие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«Кому на Руси жить 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Образы крестьян и «народных заступников» в поэме «Кому на Руси жить хорошо»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Тема социального и духовного рабства, тема народного бунта. Фольклорное начало в поэме. Особенности поэтического языка.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Домашнее сочинение по творчеству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М.Е.Салтыков – Щедрин. Жизнь и творчество. Сатирико – гротесковая хроника, изображающая смену градоначальников, как намек на смену царей в русской истории. Терпение народа как отрицательная национальная черта.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«История одного 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Сказки (по выбору). Сатирическое негодование против произвола властей и желчная насмешка над покорностью народа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Л.Н.Толстой. Жизнь и творчество. Начало творческого пути. Духовные искания, их отражение в трилогии «Детство», «Отрочество», «Юность». Становление типа толстовского героя – просвещенного правдоискателя, ищущего совершенства. Нравственная чистота писательского взгляда на человека и мир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Народ и война в «Севастопольских рассказах» Л.Н.Толстого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«Война и мир» - вершина творчества Л.Н.Толстого.  Творческая  история романа.  Своеобразие  жанра и стиля. Образ автора как объединяющее идейно – стилистическое начало «Войны и мира», вмещающее в себя аристократические устремления русской патриархальной демократии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«Война и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Духовные искания Андрея Болконского и Пьера Безухова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Рационализм Андрея Болконского и эмоционально – интуитивное осмысление жизни Пьером Безуховым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Нравственно – психологический облик Наташи Ростовой, Марьи Болконской, Сони, Элен. Философские,  нравственные и эстетические искания Толстого, реализованные в образах Наташи и Марьи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Семья Ростовых и семья Болконских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Соединение народа как «тела» нации с ее «умом» - просвещенным дворянством на почве общины и личной независимости.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9" w:rsidRPr="006F17B8" w:rsidRDefault="00D15DE9" w:rsidP="00E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06">
              <w:rPr>
                <w:rFonts w:ascii="Times New Roman" w:hAnsi="Times New Roman"/>
                <w:sz w:val="24"/>
                <w:szCs w:val="24"/>
              </w:rPr>
              <w:t>Народ и «мысль народная» в изображении писателя. Просвещенные герои и их судьбы в водовороте исторических событий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Образы Кутузова и Наполеона, значение их противопоставления.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Патриотизм ложный и патриотизм истинный. Внутренний монолог как способ выражения «диалектики души»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Своеобразие религиозно – этических и эстетических взглядов Толстого. Художественные особенности романа. Подготовка к домашнему сочинению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Pr="006F17B8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6F17B8"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Анализ эпизода из рома Л.Н.Толстого «Война и мир». Всемирное значение Толстого – художника и мыслителя, его влияние на русскую и мировую литературу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Домашнее сочинение по роману Л.Н.Толстого «Война и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Ф.М.Достоевский. жизнь и творчество. Достоевский, Гоголь и «натуральная школа»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«Преступление и наказание» - первый идеологический роман. Творческая история. Уголовно – авантюрная основа, ее преобразование в сюжете произведения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Pr="006F17B8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6F17B8"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 – нравственных и социальных представлений.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«Маленькие люди» в романе, проблема социальной несправедливости и гуманизм писателя.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Духовные искания интеллектуального героя и способы их выявления. Теория Раскольникова. Истоки его бунта.</w:t>
            </w: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Исповедальное начало как способ самораскрытия души.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«Двойники Раскольникова». Полифонизм романа и диалоги героев.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Значение образа Сони Мармеладовой в романе «Преступление и наказание». Роль эпилога в романе. Достоевский и его значение для мировой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Домашнее сочинение по роману Ф.М.Достоевского «Преступление и наказание»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Н.С.Лесков. Жизнь и творчество. Бытовые повести и жанр «русской новеллы». Антинигилистические романы. Правдоискатели и народные </w:t>
            </w:r>
            <w:r>
              <w:rPr>
                <w:lang w:eastAsia="en-US"/>
              </w:rPr>
              <w:lastRenderedPageBreak/>
              <w:t>праведники. Повесть «Очарованный странник» и ее герой Иван Флягин. Фольклорное начало в повести. Талант и творческий дух человека из народа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«Очарованный странник»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Н.С.Лесков «Тупейный художник». 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«Тупейный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Катерина Кабанова и Катерина Измайлова (по пьесе Островского «Гроза» и рассказу Лескова «Леди Макбет Мценского уезда»)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А.П.Чехов. Жизнь и творчество. Сотрудничество в юмористических журналах. Основные жанры – сценка, юмореска, анекдот, пародия. Спор с традицией и изображение «маленького человека»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«Человек в футляре»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Конфликт между сложной и пестрой жизнью и узкими представлениями о ней как основа комизма ранних рассказов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«Дом с мезонином», «Дама с собачкой», «Студент», «Случай из практики», «Черный монах»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Многообразие философско – психологических проблем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– темы и проблемы рассказов Чехова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«Ионыч»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Особенности драматургии А.П.Чехова. «Вишневый сад»: история создания, жанр, система образов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«Вишневый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Образ вишневого сада, старые и новые хозяева как прошлое, настоящее и будущее России. Разрушение дворянского гнезда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Зачетная работа за 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литературы народов России (1 час)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Коста Хетагуров. Жизнь и творчесвто осетинского поэта. Стихотворение из сборника «Осетинская лира». Поэзия Хетагурова и фольклор. Близость творчества Хетагурова поэзии Н.А.Некрасова. Изображение тяжелой жизни простого народа, тема женской судьбы, </w:t>
            </w:r>
            <w:r>
              <w:rPr>
                <w:lang w:eastAsia="en-US"/>
              </w:rPr>
              <w:lastRenderedPageBreak/>
              <w:t>образ горянки. Специфика художественной образности в русскогоязычных произведениях поэта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«Осетинская лира»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Из зарубежной литературы (2 час)</w:t>
            </w:r>
          </w:p>
        </w:tc>
      </w:tr>
      <w:tr w:rsidR="00D15DE9" w:rsidRPr="00A04306" w:rsidTr="00ED1A1A">
        <w:trPr>
          <w:trHeight w:val="2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Обзор зарубежной литературы второй половины Х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Х века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Основные тенденции в развитии литературы второй половины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Х века. Поздний романтизм. Романтизм как доминанта литературного процесса. Символизм. Ги де Мопассан. Слово о писателе. «Ожерелье» - новелла об обыкновенных и честных людях, обделенных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«Ожерелье»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Генрик Ибсен. Слово о писателе. Проблема социального неравенства и права женщины. Жизнь – игра и героиня – кукла. Обнажение  лицемерия и цинизма социальных отношений. Мораль  естественная и мораль ложная. Неразрешимость конфликта. «Кукольный дом» как «драма идей» и психологическая драма</w:t>
            </w: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Артюр Рембо.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Склонность к деформации образа. К смешению пропорций, стиранию граней между реальным и воображаемым. Символизм стихотворения. Своеобразие поэтического языка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«Кукольный дом»</w:t>
            </w: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«Пьяный корабль»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D15DE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45" w:right="33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Итоговый урок. Нравственные уроки литературы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D15DE9" w:rsidRPr="00A04306" w:rsidTr="00ED1A1A">
        <w:trPr>
          <w:trHeight w:val="20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/ классное  сочинение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9" w:rsidRDefault="00D15DE9" w:rsidP="00ED1A1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</w:tr>
    </w:tbl>
    <w:p w:rsidR="00BD4D93" w:rsidRDefault="00BD4D93" w:rsidP="0031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4D93" w:rsidSect="00BD4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3E5"/>
    <w:multiLevelType w:val="hybridMultilevel"/>
    <w:tmpl w:val="012E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6B49"/>
    <w:multiLevelType w:val="multilevel"/>
    <w:tmpl w:val="78F6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80924"/>
    <w:multiLevelType w:val="multilevel"/>
    <w:tmpl w:val="CE1C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C347D"/>
    <w:multiLevelType w:val="multilevel"/>
    <w:tmpl w:val="D7A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40551"/>
    <w:multiLevelType w:val="multilevel"/>
    <w:tmpl w:val="6DA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96D"/>
    <w:rsid w:val="0031796D"/>
    <w:rsid w:val="003477EB"/>
    <w:rsid w:val="0069113F"/>
    <w:rsid w:val="008303E4"/>
    <w:rsid w:val="00892514"/>
    <w:rsid w:val="00A266EA"/>
    <w:rsid w:val="00B21158"/>
    <w:rsid w:val="00B24327"/>
    <w:rsid w:val="00BD4D93"/>
    <w:rsid w:val="00C03155"/>
    <w:rsid w:val="00CC45FF"/>
    <w:rsid w:val="00D15DE9"/>
    <w:rsid w:val="00E35327"/>
    <w:rsid w:val="00E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796D"/>
  </w:style>
  <w:style w:type="paragraph" w:customStyle="1" w:styleId="c0">
    <w:name w:val="c0"/>
    <w:basedOn w:val="a"/>
    <w:rsid w:val="0031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796D"/>
  </w:style>
  <w:style w:type="character" w:customStyle="1" w:styleId="c21">
    <w:name w:val="c21"/>
    <w:basedOn w:val="a0"/>
    <w:rsid w:val="0031796D"/>
  </w:style>
  <w:style w:type="character" w:customStyle="1" w:styleId="c26">
    <w:name w:val="c26"/>
    <w:basedOn w:val="a0"/>
    <w:rsid w:val="0031796D"/>
  </w:style>
  <w:style w:type="character" w:customStyle="1" w:styleId="c25">
    <w:name w:val="c25"/>
    <w:basedOn w:val="a0"/>
    <w:rsid w:val="0031796D"/>
  </w:style>
  <w:style w:type="character" w:styleId="a3">
    <w:name w:val="Hyperlink"/>
    <w:basedOn w:val="a0"/>
    <w:uiPriority w:val="99"/>
    <w:semiHidden/>
    <w:unhideWhenUsed/>
    <w:rsid w:val="003179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9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960-8918-47F4-936D-AFC51A3B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МОУТравнинская средняя общеобразовательная школа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эксперт</cp:lastModifiedBy>
  <cp:revision>8</cp:revision>
  <dcterms:created xsi:type="dcterms:W3CDTF">2012-11-28T05:40:00Z</dcterms:created>
  <dcterms:modified xsi:type="dcterms:W3CDTF">2013-12-23T06:32:00Z</dcterms:modified>
</cp:coreProperties>
</file>